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DB8" w:rsidRPr="008D7DB8" w:rsidRDefault="008D7DB8" w:rsidP="008D7DB8">
      <w:pPr>
        <w:jc w:val="both"/>
        <w:rPr>
          <w:rFonts w:ascii="Calibri" w:hAnsi="Calibri" w:cs="Arial"/>
          <w:b/>
          <w:sz w:val="24"/>
          <w:szCs w:val="24"/>
          <w:u w:val="single"/>
        </w:rPr>
      </w:pPr>
      <w:r w:rsidRPr="008D7DB8">
        <w:rPr>
          <w:rFonts w:ascii="Calibri" w:hAnsi="Calibri" w:cs="Arial"/>
          <w:b/>
          <w:sz w:val="24"/>
          <w:szCs w:val="24"/>
          <w:u w:val="single"/>
        </w:rPr>
        <w:t>MODIFICACIONES DE LA ORDENANZA MUNICIPAL DE TERRAZAS</w:t>
      </w:r>
    </w:p>
    <w:p w:rsidR="008D7DB8" w:rsidRDefault="008D7DB8" w:rsidP="008D7DB8">
      <w:pPr>
        <w:jc w:val="both"/>
        <w:rPr>
          <w:rFonts w:ascii="Calibri" w:hAnsi="Calibri" w:cs="Arial"/>
          <w:b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b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>Artículo 11.- Instalaciones en aceras de calles con circulación rodada.</w:t>
      </w:r>
    </w:p>
    <w:p w:rsidR="0048782E" w:rsidRDefault="00D12569" w:rsidP="00EA2422"/>
    <w:p w:rsidR="008D7DB8" w:rsidRPr="008D7DB8" w:rsidRDefault="008D7DB8" w:rsidP="008D7DB8">
      <w:pPr>
        <w:jc w:val="both"/>
        <w:rPr>
          <w:rFonts w:ascii="Calibri" w:hAnsi="Calibri" w:cs="Arial"/>
          <w:strike/>
          <w:color w:val="FF0000"/>
          <w:szCs w:val="24"/>
        </w:rPr>
      </w:pPr>
      <w:r w:rsidRPr="00CB6BA5">
        <w:rPr>
          <w:rFonts w:ascii="Calibri" w:hAnsi="Calibri" w:cs="Arial"/>
          <w:szCs w:val="24"/>
        </w:rPr>
        <w:t xml:space="preserve">3.- </w:t>
      </w:r>
      <w:r w:rsidRPr="008D7DB8">
        <w:rPr>
          <w:rFonts w:ascii="Calibri" w:hAnsi="Calibri" w:cs="Arial"/>
          <w:b/>
          <w:szCs w:val="24"/>
          <w:highlight w:val="yellow"/>
        </w:rPr>
        <w:t>Como norma general y salvo indicación expresa</w:t>
      </w:r>
      <w:r w:rsidRPr="00CB6BA5">
        <w:rPr>
          <w:rFonts w:ascii="Calibri" w:hAnsi="Calibri" w:cs="Arial"/>
          <w:szCs w:val="24"/>
        </w:rPr>
        <w:t xml:space="preserve">, no podrán colocarse terrazas en aceras o espacios peatonales que tengan una anchura inferior a 3 metros. </w:t>
      </w:r>
      <w:r w:rsidRPr="008D7DB8">
        <w:rPr>
          <w:rFonts w:ascii="Calibri" w:hAnsi="Calibri" w:cs="Arial"/>
          <w:strike/>
          <w:color w:val="FF0000"/>
          <w:szCs w:val="24"/>
        </w:rPr>
        <w:t xml:space="preserve">En cualquier caso, la instalación deberá garantizar un itinerario peatonal permanente de </w:t>
      </w:r>
      <w:smartTag w:uri="urn:schemas-microsoft-com:office:smarttags" w:element="metricconverter">
        <w:smartTagPr>
          <w:attr w:name="ProductID" w:val="1,50 metros"/>
        </w:smartTagPr>
        <w:r w:rsidRPr="008D7DB8">
          <w:rPr>
            <w:rFonts w:ascii="Calibri" w:hAnsi="Calibri" w:cs="Arial"/>
            <w:strike/>
            <w:color w:val="FF0000"/>
            <w:szCs w:val="24"/>
          </w:rPr>
          <w:t>1,50 metros</w:t>
        </w:r>
      </w:smartTag>
      <w:r w:rsidRPr="008D7DB8">
        <w:rPr>
          <w:rFonts w:ascii="Calibri" w:hAnsi="Calibri" w:cs="Arial"/>
          <w:strike/>
          <w:color w:val="FF0000"/>
          <w:szCs w:val="24"/>
        </w:rPr>
        <w:t xml:space="preserve"> mínimo de anchura respecto de la fachada, libre de obstáculos, junto a la fachada del edificio, sin perjuicio de lo determinado en el artículo 6.3 de la presente Ordenanza</w:t>
      </w:r>
      <w:r w:rsidRPr="008D7DB8">
        <w:rPr>
          <w:rFonts w:ascii="Calibri" w:hAnsi="Calibri" w:cs="Arial"/>
          <w:strike/>
          <w:color w:val="FF0000"/>
          <w:szCs w:val="24"/>
        </w:rPr>
        <w:t>.</w:t>
      </w:r>
    </w:p>
    <w:p w:rsidR="008D7DB8" w:rsidRDefault="008D7DB8" w:rsidP="00EA2422">
      <w:pPr>
        <w:pBdr>
          <w:bottom w:val="single" w:sz="6" w:space="1" w:color="auto"/>
        </w:pBdr>
      </w:pPr>
    </w:p>
    <w:p w:rsidR="002553E6" w:rsidRDefault="002553E6" w:rsidP="00EA2422"/>
    <w:p w:rsidR="008D7DB8" w:rsidRDefault="008D7DB8" w:rsidP="008D7DB8">
      <w:pPr>
        <w:jc w:val="both"/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>Artículo 18.- Condiciones de la instalación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Obtenida la licencia el/la titular de la misma se pondrá en contacto con los servicios técnicos municipales que delimitarán sobre el lugar la superficie máxima de ocupación autorizada. La zona que se va a ocupar será marcada en el suelo, de forma clara y precisa por el concesionario, previamente al uso de la misma.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2553E6" w:rsidP="008D7DB8">
      <w:pPr>
        <w:jc w:val="both"/>
        <w:rPr>
          <w:rFonts w:ascii="Calibri" w:hAnsi="Calibri" w:cs="Arial"/>
          <w:szCs w:val="24"/>
        </w:rPr>
      </w:pPr>
      <w:r w:rsidRPr="002553E6">
        <w:rPr>
          <w:rFonts w:ascii="Calibri" w:hAnsi="Calibri" w:cs="Arial"/>
          <w:b/>
          <w:szCs w:val="24"/>
          <w:highlight w:val="yellow"/>
        </w:rPr>
        <w:t>Las marcas se realizarán en escuadra, marcando las esquinas del perímetro de la terraza.</w:t>
      </w:r>
      <w:bookmarkStart w:id="0" w:name="_GoBack"/>
      <w:bookmarkEnd w:id="0"/>
      <w:r w:rsidR="008D7DB8" w:rsidRPr="002553E6">
        <w:rPr>
          <w:rFonts w:ascii="Calibri" w:hAnsi="Calibri" w:cs="Arial"/>
          <w:strike/>
          <w:color w:val="FF0000"/>
          <w:szCs w:val="24"/>
        </w:rPr>
        <w:t>Las marcas se realizarán con líneas continuas de pintura ……. , perfiladas y rectas</w:t>
      </w:r>
      <w:r w:rsidR="008D7DB8">
        <w:rPr>
          <w:rFonts w:ascii="Calibri" w:hAnsi="Calibri" w:cs="Arial"/>
          <w:szCs w:val="24"/>
        </w:rPr>
        <w:t>. La zona así delimitada será la zona concedida y albergará las mesas y sillas en situación de uso por parte de los usuarios, y no se podrá sobrepasar bajo ningún concepto con ningún elemento de la instalación.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El adjudicatario del uso del suelo es el responsable de la limpieza de la terraza de veladores y de los residuos que los usuarios o el propio concesionario pudieran dejar en los alrededores, debiendo estar tanto la terraza como la zona limítrofe en correctas condiciones de limpieza. 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La ocupación del espacio no podrá bloquear el acceso tanto al propio local como a locales anejos o portales, así como al tránsito normal por la acera.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Las terrazas, salvo autorizaciones expresas y puntuales, no podrán ocupar nunca la vía rodada pública o las zonas de aparcamiento de vehículos.</w:t>
      </w:r>
    </w:p>
    <w:p w:rsidR="002553E6" w:rsidRDefault="002553E6" w:rsidP="008D7DB8">
      <w:pPr>
        <w:pBdr>
          <w:bottom w:val="single" w:sz="6" w:space="1" w:color="auto"/>
        </w:pBdr>
        <w:jc w:val="both"/>
        <w:rPr>
          <w:rFonts w:ascii="Calibri" w:hAnsi="Calibri" w:cs="Arial"/>
          <w:b/>
          <w:szCs w:val="24"/>
        </w:rPr>
      </w:pPr>
    </w:p>
    <w:p w:rsidR="002553E6" w:rsidRDefault="002553E6" w:rsidP="008D7DB8">
      <w:pPr>
        <w:jc w:val="both"/>
        <w:rPr>
          <w:rFonts w:ascii="Calibri" w:hAnsi="Calibri" w:cs="Arial"/>
          <w:b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>Artículo 20.- Horario.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1.- Con independencia del horario que tenga autorizada la actividad principal, la utilización de terrazas de veladores queda limitada al siguiente horario: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- Horario de colocación de mesas y veladores en la vía pública: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Lunes a viernes: </w:t>
      </w:r>
      <w:r w:rsidRPr="008D7DB8">
        <w:rPr>
          <w:rFonts w:ascii="Calibri" w:hAnsi="Calibri" w:cs="Arial"/>
          <w:strike/>
          <w:color w:val="FF0000"/>
          <w:szCs w:val="24"/>
        </w:rPr>
        <w:t>10:00</w:t>
      </w:r>
      <w:r>
        <w:rPr>
          <w:rFonts w:ascii="Calibri" w:hAnsi="Calibri" w:cs="Arial"/>
          <w:szCs w:val="24"/>
        </w:rPr>
        <w:t xml:space="preserve"> </w:t>
      </w:r>
      <w:r w:rsidRPr="00A61202">
        <w:rPr>
          <w:rFonts w:ascii="Calibri" w:hAnsi="Calibri" w:cs="Arial"/>
          <w:b/>
          <w:szCs w:val="24"/>
          <w:highlight w:val="yellow"/>
        </w:rPr>
        <w:t>8:00</w:t>
      </w:r>
      <w:r>
        <w:rPr>
          <w:rFonts w:ascii="Calibri" w:hAnsi="Calibri" w:cs="Arial"/>
          <w:szCs w:val="24"/>
        </w:rPr>
        <w:t xml:space="preserve"> horas, sin que se entorpezcan las labores de limpieza.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Sábados, domingos y festivos: </w:t>
      </w:r>
      <w:r w:rsidRPr="008D7DB8">
        <w:rPr>
          <w:rFonts w:ascii="Calibri" w:hAnsi="Calibri" w:cs="Arial"/>
          <w:strike/>
          <w:color w:val="FF0000"/>
          <w:szCs w:val="24"/>
        </w:rPr>
        <w:t>11:00</w:t>
      </w:r>
      <w:r>
        <w:rPr>
          <w:rFonts w:ascii="Calibri" w:hAnsi="Calibri" w:cs="Arial"/>
          <w:szCs w:val="24"/>
        </w:rPr>
        <w:t xml:space="preserve"> </w:t>
      </w:r>
      <w:r w:rsidRPr="00A61202">
        <w:rPr>
          <w:rFonts w:ascii="Calibri" w:hAnsi="Calibri" w:cs="Arial"/>
          <w:b/>
          <w:szCs w:val="24"/>
          <w:highlight w:val="yellow"/>
        </w:rPr>
        <w:t>9:00</w:t>
      </w:r>
      <w:r>
        <w:rPr>
          <w:rFonts w:ascii="Calibri" w:hAnsi="Calibri" w:cs="Arial"/>
          <w:szCs w:val="24"/>
        </w:rPr>
        <w:t xml:space="preserve"> horas.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- Horario de retirada de mesas y veladores de la vía pública: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Horario especial de verano (junio, julio, agosto y septiembre):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De domingo a jueves: Hasta las 24:00 horas.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Viernes, sábados y vísperas de fiesta: Hasta la 01:00 horas.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Horario resto del año: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De domingo a miércoles: Hasta las 23:00 horas.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Jueves: hasta las 24:00 horas.</w:t>
      </w:r>
    </w:p>
    <w:p w:rsidR="008D7DB8" w:rsidRDefault="008D7DB8" w:rsidP="008D7DB8">
      <w:pPr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Viernes, sábados y vísperas de fiesta: hasta las 01:00 horas.</w:t>
      </w:r>
    </w:p>
    <w:p w:rsidR="008D7DB8" w:rsidRDefault="008D7DB8" w:rsidP="00EA2422"/>
    <w:sectPr w:rsidR="008D7DB8" w:rsidSect="006A08EA">
      <w:footerReference w:type="default" r:id="rId6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DB8" w:rsidRDefault="008D7DB8" w:rsidP="00323CA9">
      <w:r>
        <w:separator/>
      </w:r>
    </w:p>
  </w:endnote>
  <w:endnote w:type="continuationSeparator" w:id="0">
    <w:p w:rsidR="008D7DB8" w:rsidRDefault="008D7DB8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DB8" w:rsidRDefault="008D7DB8">
    <w:pPr>
      <w:pStyle w:val="Piedepgina"/>
    </w:pPr>
    <w:bookmarkStart w:id="1" w:name="codbarraspie1"/>
    <w:bookmarkEnd w:id="1"/>
  </w:p>
  <w:p w:rsidR="008D7DB8" w:rsidRDefault="008D7DB8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DB8" w:rsidRDefault="008D7DB8" w:rsidP="00323CA9">
      <w:r>
        <w:separator/>
      </w:r>
    </w:p>
  </w:footnote>
  <w:footnote w:type="continuationSeparator" w:id="0">
    <w:p w:rsidR="008D7DB8" w:rsidRDefault="008D7DB8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DB8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3E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D7DB8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1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Gondán Cabrera</dc:creator>
  <cp:lastModifiedBy>Jon Gondán Cabrera</cp:lastModifiedBy>
  <cp:revision>1</cp:revision>
  <dcterms:created xsi:type="dcterms:W3CDTF">2020-06-03T17:35:00Z</dcterms:created>
  <dcterms:modified xsi:type="dcterms:W3CDTF">2020-06-04T11:55:00Z</dcterms:modified>
</cp:coreProperties>
</file>